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87FC" w14:textId="581364E4" w:rsidR="00152D10" w:rsidRDefault="00152D10" w:rsidP="00152D10">
      <w:pPr>
        <w:pStyle w:val="Ttulo"/>
      </w:pPr>
      <w:r>
        <w:t>Gastos</w:t>
      </w:r>
    </w:p>
    <w:p w14:paraId="5F9BB39B" w14:textId="77777777" w:rsidR="00152D10" w:rsidRDefault="00152D1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1"/>
        <w:gridCol w:w="461"/>
        <w:gridCol w:w="461"/>
        <w:gridCol w:w="5890"/>
        <w:gridCol w:w="2461"/>
      </w:tblGrid>
      <w:tr w:rsidR="00770518" w:rsidRPr="00770518" w14:paraId="53E4D658" w14:textId="77777777" w:rsidTr="00770518">
        <w:trPr>
          <w:trHeight w:val="132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2776A35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A32636D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A1CFCDB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651D102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28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2700D97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Gasto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6A49B40" w14:textId="77777777" w:rsidR="00770518" w:rsidRPr="00770518" w:rsidRDefault="00770518" w:rsidP="0077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Créditos Iniciales </w:t>
            </w:r>
          </w:p>
        </w:tc>
      </w:tr>
      <w:tr w:rsidR="00770518" w:rsidRPr="00770518" w14:paraId="6A350045" w14:textId="77777777" w:rsidTr="00770518">
        <w:trPr>
          <w:trHeight w:val="499"/>
        </w:trPr>
        <w:tc>
          <w:tcPr>
            <w:tcW w:w="379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0CFFBD9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4A1A3376" w14:textId="77777777" w:rsidR="00770518" w:rsidRPr="00770518" w:rsidRDefault="00770518" w:rsidP="0077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770518" w:rsidRPr="00770518" w14:paraId="61062C18" w14:textId="77777777" w:rsidTr="00770518">
        <w:trPr>
          <w:trHeight w:val="300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E583F1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6A784D8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442685E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2AAA675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89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7C094D9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I GASTOS DE PERSONAL</w:t>
            </w:r>
          </w:p>
        </w:tc>
        <w:tc>
          <w:tcPr>
            <w:tcW w:w="1208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B011B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450.102,00 € </w:t>
            </w:r>
          </w:p>
        </w:tc>
      </w:tr>
      <w:tr w:rsidR="00770518" w:rsidRPr="00770518" w14:paraId="2D17D3BE" w14:textId="77777777" w:rsidTr="0077051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D672E8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203051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8E8641A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65544BE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03AD3EA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II  GASTOS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EN BIENES CORRIENTES Y SERVICIOS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75E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523.650,72 € </w:t>
            </w:r>
          </w:p>
        </w:tc>
      </w:tr>
      <w:tr w:rsidR="00770518" w:rsidRPr="00770518" w14:paraId="0D6BC34F" w14:textId="77777777" w:rsidTr="0077051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622FC0A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72BC13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49FE339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4DCDACB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57C29CD3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III  GASTOS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FINANCIEROS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726E3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        180,00 € </w:t>
            </w:r>
          </w:p>
        </w:tc>
      </w:tr>
      <w:tr w:rsidR="00770518" w:rsidRPr="00770518" w14:paraId="56BDC132" w14:textId="77777777" w:rsidTr="0077051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A30764D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037688D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8B2B75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B31A2A8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1A39FD7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EAB48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  97.800,00 € </w:t>
            </w:r>
          </w:p>
        </w:tc>
      </w:tr>
      <w:tr w:rsidR="00770518" w:rsidRPr="00770518" w14:paraId="53BB66E9" w14:textId="77777777" w:rsidTr="0077051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8A9856A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A6FFCB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53EBDB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300E90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4F87954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V FONDO DE CONTINGENCIA Y OTROS IMPREVISTOS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3F9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  23.000,00 € </w:t>
            </w:r>
          </w:p>
        </w:tc>
      </w:tr>
      <w:tr w:rsidR="00770518" w:rsidRPr="00770518" w14:paraId="7778ACC2" w14:textId="77777777" w:rsidTr="00770518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767D76D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5C0682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169A905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D85E56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889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4BE904A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VI  INVERSIONES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REALES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22D1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591.100,00 € </w:t>
            </w:r>
          </w:p>
        </w:tc>
      </w:tr>
    </w:tbl>
    <w:p w14:paraId="5E659751" w14:textId="359ECE40" w:rsidR="004E34C7" w:rsidRDefault="004E34C7"/>
    <w:p w14:paraId="285B2A9E" w14:textId="4C7EC02C" w:rsidR="00152D10" w:rsidRDefault="00152D10"/>
    <w:p w14:paraId="359F2A7B" w14:textId="6187DD8A" w:rsidR="00152D10" w:rsidRDefault="00152D10" w:rsidP="00152D10">
      <w:pPr>
        <w:pStyle w:val="Ttulo"/>
      </w:pPr>
      <w:r>
        <w:t>Ingresos</w:t>
      </w:r>
    </w:p>
    <w:p w14:paraId="344ADBD6" w14:textId="36E07F61" w:rsidR="00152D10" w:rsidRDefault="00152D1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63"/>
        <w:gridCol w:w="563"/>
        <w:gridCol w:w="563"/>
        <w:gridCol w:w="4946"/>
        <w:gridCol w:w="2997"/>
      </w:tblGrid>
      <w:tr w:rsidR="00770518" w:rsidRPr="00770518" w14:paraId="77A6A174" w14:textId="77777777" w:rsidTr="00770518">
        <w:trPr>
          <w:trHeight w:val="132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67E552B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7960F7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2DC0E9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3F287FD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2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0FBD0B70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1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26C813B" w14:textId="77777777" w:rsidR="00770518" w:rsidRPr="00770518" w:rsidRDefault="00770518" w:rsidP="0077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Previsión Inicial </w:t>
            </w:r>
          </w:p>
        </w:tc>
      </w:tr>
      <w:tr w:rsidR="00770518" w:rsidRPr="00770518" w14:paraId="239CA69E" w14:textId="77777777" w:rsidTr="00770518">
        <w:trPr>
          <w:trHeight w:val="499"/>
        </w:trPr>
        <w:tc>
          <w:tcPr>
            <w:tcW w:w="352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952AD"/>
            <w:noWrap/>
            <w:vAlign w:val="center"/>
            <w:hideMark/>
          </w:tcPr>
          <w:p w14:paraId="4E8CC3FE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0947D400" w14:textId="77777777" w:rsidR="00770518" w:rsidRPr="00770518" w:rsidRDefault="00770518" w:rsidP="00770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770518" w:rsidRPr="00770518" w14:paraId="74150113" w14:textId="77777777" w:rsidTr="00770518">
        <w:trPr>
          <w:trHeight w:val="300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BB0D21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9789C43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30FA35D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9FAE54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93A9B00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I IMPUESTOS DIRECTOS</w:t>
            </w:r>
          </w:p>
        </w:tc>
        <w:tc>
          <w:tcPr>
            <w:tcW w:w="1471" w:type="pct"/>
            <w:tcBorders>
              <w:top w:val="single" w:sz="4" w:space="0" w:color="000000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9476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483.700,00 € </w:t>
            </w:r>
          </w:p>
        </w:tc>
      </w:tr>
      <w:tr w:rsidR="00770518" w:rsidRPr="00770518" w14:paraId="150ACE65" w14:textId="77777777" w:rsidTr="0077051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64D71AC1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B2A4AD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085BCBA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5A5DBE5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6F1E67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II IMPUESTOS INDIRECTOS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329E3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  30.000,00 € </w:t>
            </w:r>
          </w:p>
        </w:tc>
      </w:tr>
      <w:tr w:rsidR="00770518" w:rsidRPr="00770518" w14:paraId="70273D6C" w14:textId="77777777" w:rsidTr="0077051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A9CC5DE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B5FB2E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31605A2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86EA5FD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27E2BA5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III TASAS Y OTROS INGRESOS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491B9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233.171,00 € </w:t>
            </w:r>
          </w:p>
        </w:tc>
      </w:tr>
      <w:tr w:rsidR="00770518" w:rsidRPr="00770518" w14:paraId="212DC0FE" w14:textId="77777777" w:rsidTr="0077051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C6C428F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5042383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772C49C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28ED6479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36343A98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CAP. </w:t>
            </w:r>
            <w:proofErr w:type="gramStart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IV  TRANSFERENCIAS</w:t>
            </w:r>
            <w:proofErr w:type="gramEnd"/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CORRIENTES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9B6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587.939,00 € </w:t>
            </w:r>
          </w:p>
        </w:tc>
      </w:tr>
      <w:tr w:rsidR="00770518" w:rsidRPr="00770518" w14:paraId="20631466" w14:textId="77777777" w:rsidTr="0077051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3518133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8D672D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5FFAE57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6CD02774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0886840E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V INGRESOS PATRIMONIALES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D9D9D9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4CAC1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  60.051,00 € </w:t>
            </w:r>
          </w:p>
        </w:tc>
      </w:tr>
      <w:tr w:rsidR="00770518" w:rsidRPr="00770518" w14:paraId="7EF8476B" w14:textId="77777777" w:rsidTr="00770518">
        <w:trPr>
          <w:trHeight w:val="300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4124F12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1D7019FE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70A1DE71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0CDF8599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2426" w:type="pct"/>
            <w:tcBorders>
              <w:top w:val="nil"/>
              <w:left w:val="nil"/>
              <w:bottom w:val="single" w:sz="4" w:space="0" w:color="000000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14:paraId="7614EB76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b/>
                <w:bCs/>
                <w:lang w:eastAsia="es-ES"/>
              </w:rPr>
              <w:t>CAP. VII TRANSFERENCIAS DE CAPITAL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0681" w14:textId="77777777" w:rsidR="00770518" w:rsidRPr="00770518" w:rsidRDefault="00770518" w:rsidP="00770518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770518">
              <w:rPr>
                <w:rFonts w:ascii="Calibri" w:eastAsia="Times New Roman" w:hAnsi="Calibri" w:cs="Calibri"/>
                <w:lang w:eastAsia="es-ES"/>
              </w:rPr>
              <w:t xml:space="preserve">                   290.971,72 € </w:t>
            </w:r>
          </w:p>
        </w:tc>
      </w:tr>
    </w:tbl>
    <w:p w14:paraId="5D836F86" w14:textId="77777777" w:rsidR="00152D10" w:rsidRDefault="00152D10"/>
    <w:sectPr w:rsidR="00152D10" w:rsidSect="00152D1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10"/>
    <w:rsid w:val="00152D10"/>
    <w:rsid w:val="004E34C7"/>
    <w:rsid w:val="00770518"/>
    <w:rsid w:val="00E3663B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204E"/>
  <w15:chartTrackingRefBased/>
  <w15:docId w15:val="{1C2A239D-FFB9-4B7F-8ADF-996ED463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152D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2</cp:revision>
  <dcterms:created xsi:type="dcterms:W3CDTF">2020-08-10T10:09:00Z</dcterms:created>
  <dcterms:modified xsi:type="dcterms:W3CDTF">2020-08-10T10:09:00Z</dcterms:modified>
</cp:coreProperties>
</file>